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514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-н, дом 30),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Грачёв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одителем у </w:t>
      </w:r>
      <w:r>
        <w:rPr>
          <w:rStyle w:val="cat-OrganizationNamegrp-30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5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30.05.2026 </w:t>
      </w:r>
      <w:r>
        <w:rPr>
          <w:rFonts w:ascii="Times New Roman" w:eastAsia="Times New Roman" w:hAnsi="Times New Roman" w:cs="Times New Roman"/>
          <w:sz w:val="28"/>
          <w:szCs w:val="28"/>
        </w:rPr>
        <w:t>в 20: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МАО-Югра,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19, водитель Грачёв С.Г., управляя транспортным средством </w:t>
      </w:r>
      <w:r>
        <w:rPr>
          <w:rStyle w:val="cat-CarMakeModelgrp-39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5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дорожно-транспортное происшествие, наезд на металлический забор - ограждение территории Автономного учреждения профессионального образования Ханты-Мансийского автономного округа - Югры «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политический колледж», повредив две секции металлическог</w:t>
      </w:r>
      <w:r>
        <w:rPr>
          <w:rFonts w:ascii="Times New Roman" w:eastAsia="Times New Roman" w:hAnsi="Times New Roman" w:cs="Times New Roman"/>
          <w:sz w:val="28"/>
          <w:szCs w:val="28"/>
        </w:rPr>
        <w:t>о пролета, металлический столб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Грачёв С.Г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ПДД РФ 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Грачёв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совершенном правонарушении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справился с управлением, так как давно не ездил на автоматической коробке передач, и въехал в ограждение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политехнического колледжа, повредив автомобиль и забор. </w:t>
      </w:r>
      <w:r>
        <w:rPr>
          <w:rFonts w:ascii="Times New Roman" w:eastAsia="Times New Roman" w:hAnsi="Times New Roman" w:cs="Times New Roman"/>
          <w:sz w:val="28"/>
          <w:szCs w:val="28"/>
        </w:rPr>
        <w:t>В ГИБДД не позвонил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т.к. переволновался, </w:t>
      </w:r>
      <w:r>
        <w:rPr>
          <w:rFonts w:ascii="Times New Roman" w:eastAsia="Times New Roman" w:hAnsi="Times New Roman" w:cs="Times New Roman"/>
          <w:sz w:val="28"/>
          <w:szCs w:val="28"/>
        </w:rPr>
        <w:t>испугался.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том, что оставил место ДТП признает в полном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бъеме, в содеянном раскаивается. Обращался к директору колледжа по вопросу возмещения ущерба, готов возместить ущерб.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работа в качестве водителя является единственным источником дохода семьи, просит суд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административного ареста.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отерпевшие </w:t>
      </w:r>
      <w:r>
        <w:rPr>
          <w:rFonts w:ascii="Times New Roman" w:eastAsia="Times New Roman" w:hAnsi="Times New Roman" w:cs="Times New Roman"/>
          <w:sz w:val="28"/>
          <w:szCs w:val="28"/>
        </w:rPr>
        <w:t>Грачева М.А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АУ «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политехнический колледж»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извещенные надлежащим образом о времени и месте рассмотрения административного материала, не явились, ходатайств об отложении дела от них не поступало, об уважительности причин неявки суду не сообщили.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Style w:val="cat-UserDefinedgrp-5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30.05.2026 в 20:00, по адресу: ХМАО-Югра,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стр. 19, водитель Грачёв С.Г., управляя транспортным средством </w:t>
      </w:r>
      <w:r>
        <w:rPr>
          <w:rStyle w:val="cat-CarMakeModelgrp-39rplc-4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5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собственником которого является Грачева М.А., страховой полис ВСК страховой полис № XXX 0650630778 до 18.05.2027, совершил дорожно-транспортное происшествие, наезд на металлический забор - ограждение территории Автономного учреждения профессионального образования Ханты-Мансийского автономного округа - Югры «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политический колледж», повредив две секции металлического пролета, металлический столб, тем самым причинив АУ «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политехнический колледж», материальный ущерб, и создал угрозу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Грачёв С.Г</w:t>
      </w:r>
      <w:r>
        <w:rPr>
          <w:rFonts w:ascii="Times New Roman" w:eastAsia="Times New Roman" w:hAnsi="Times New Roman" w:cs="Times New Roman"/>
          <w:sz w:val="28"/>
          <w:szCs w:val="28"/>
        </w:rPr>
        <w:t>. в нарушение ПДД РФ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.2026, подтверждающей место ДТП, изложенное в протоколе;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принадлежащих юридическому лицу или индивидуальному предпринимателю помещений, территорий и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находящихся там вещей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документов от 30.05.2026;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Style w:val="cat-CarMakeModelgrp-39rplc-5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53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 получил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механические повреждения следующих деталей: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капот, передний бампер, усилитель переднего бампера, решетка радиатора, радиатор, правая и левая блок фары, передние подкрылки, переднее правое крыло, передняя правая дверь, задняя правая дверь, имеются скрытые повреждения;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86 ДР </w:t>
      </w: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изъятия вещей и документов от 30.05.2026;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ОВ ДПС ГИБДД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которому, </w:t>
      </w:r>
      <w:r>
        <w:rPr>
          <w:rFonts w:ascii="Times New Roman" w:eastAsia="Times New Roman" w:hAnsi="Times New Roman" w:cs="Times New Roman"/>
          <w:sz w:val="28"/>
          <w:szCs w:val="28"/>
        </w:rPr>
        <w:t>30.05.2026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времени с 19 ч. 40 мин. по 20 ч. 30 мин.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ХМАО-Югра,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стр. 19, неустановленный водитель управляя транспортным средством КИА РИО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6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наезд на металлическое ограждение (забор), принадлежащее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Политехническому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олледжу по адресу: ХМАО-Югра,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 стр. 19, в нарушении ПДД РФ покинул место ДТП, участником которого он являлся.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а/м получил следующие механические повреждения: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КИА РИО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6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: капот, передний бампер, усилитель переднего бампера, решетка радиатора, радиатор, правая и левая блок-фары, передние подкрылки, переднее правое крыло, пере</w:t>
      </w:r>
      <w:r>
        <w:rPr>
          <w:rFonts w:ascii="Times New Roman" w:eastAsia="Times New Roman" w:hAnsi="Times New Roman" w:cs="Times New Roman"/>
          <w:sz w:val="28"/>
          <w:szCs w:val="28"/>
        </w:rPr>
        <w:t>дняя правая дверь, задняя права</w:t>
      </w:r>
      <w:r>
        <w:rPr>
          <w:rFonts w:ascii="Times New Roman" w:eastAsia="Times New Roman" w:hAnsi="Times New Roman" w:cs="Times New Roman"/>
          <w:sz w:val="28"/>
          <w:szCs w:val="28"/>
        </w:rPr>
        <w:t>я дверь, имеются скрытые повреждения.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Политехнический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олледж: две секции забора, металлический столб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>бследована прилегающая территория на предмет выявления камер наружного видеонаблюдения. Камеры наружного видеонаблюдения установлены по периметру образовательного учреждения, в данный момент просмотреть видео с камер не представляется возможным. С места ДТП изъято транспортное средство КИА РИО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7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ориентировкой 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54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5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Style w:val="cat-UserDefinedgrp-57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.2026, из которого следует, что у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собственности имеется 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1rplc-8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. 30.05.2026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супруг Грачев С.Г. и сказал, что попал в ДТП около колледжа, сказал, что пошел искать трос, чтобы вытащить машину. Также пояснил, что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дочери Анастасии и попросил ее приехать на место ДТП, так как он вызвал эвакуатор, поедет на работу, и чтобы Анастасия проконтролировала, так как ему некогда. Затем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супруг Грачев С.Г. пояснил, что уехал на месторождение. Как позже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известно, Грачев С.Г. при оформлении ДТП не участвовал,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уеха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месторождение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страхового полиса;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.06.2026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30.05.2026 около в 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сотовый телефон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отец Грачев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сказал, что врезался в забор. Папа попросил приехать на место ДТП, к Политехническому колледжу в 11 Б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</w:rPr>
        <w:t>. 30.05.2026 около 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подъехала к месту ДТП. По приезд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увидела, что автомобиль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М710СМ 186, принадлежащий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маме </w:t>
      </w:r>
      <w:r>
        <w:rPr>
          <w:rStyle w:val="cat-UserDefinedgrp-58rplc-9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«повис на заборе» политехнического колледжа. При этом, было повреждено 2 пролета металлического забора и сам автомобиль имел механические повреждения в результате ДТП.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отца Гр</w:t>
      </w:r>
      <w:r>
        <w:rPr>
          <w:rFonts w:ascii="Times New Roman" w:eastAsia="Times New Roman" w:hAnsi="Times New Roman" w:cs="Times New Roman"/>
          <w:sz w:val="28"/>
          <w:szCs w:val="28"/>
        </w:rPr>
        <w:t>ачева С.Г. на месте ДТП не было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30.05.2026 около 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выехал на автомобиле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10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супруге из дома и поехал на работу на адрес: проезд 5 П, стр.27, г. Нефтеюганска.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30.05.2026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около 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ехал около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политехнического колледжа, где не справился с управлением, так как давно не ездил на автоматической коробке передач, и въехал в ограждение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политехнического колледжа, повредив автомобиль и забор.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</w:t>
      </w:r>
      <w:r>
        <w:rPr>
          <w:rFonts w:ascii="Times New Roman" w:eastAsia="Times New Roman" w:hAnsi="Times New Roman" w:cs="Times New Roman"/>
          <w:sz w:val="28"/>
          <w:szCs w:val="28"/>
        </w:rPr>
        <w:t>тельно выбрался из автомобиля,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аких-либо телесных повреждений не получил. Затем позвонил дочери, попросил её приехать на место ДТП и забрать автомобиль,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 торопился и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было срочно на работу. Также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переволновался, испугался, не стал ждать дочь. В ГИБДД не позвонил.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шел на работу, откуда сразу уехал на месторождение из г. Нефтеюганска.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позвонила дочь, которая была на месте ДТП, пояснила, что автомобиль изъяли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ГИБДД. Свою вину в оставлении места ДТП призна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раскаива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водительского удостоверения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Рио, </w:t>
      </w:r>
      <w:r>
        <w:rPr>
          <w:rStyle w:val="cat-CarNumbergrp-41rplc-11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Style w:val="cat-UserDefinedgrp-57rplc-1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86ХМ № </w:t>
      </w:r>
      <w:r>
        <w:rPr>
          <w:rStyle w:val="cat-UserDefinedgrp-59rplc-1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03.06.2026 в отношении Грачёва С.Г. по ст. 12.33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из которой видно,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а/м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наезд на металлический забор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совершение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Грачёвым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8"/>
          <w:szCs w:val="28"/>
        </w:rPr>
        <w:t>наезда на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по делу, которые должны толковаться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усматриваются.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, характеризующий его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, семейное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Грачёва С.Г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назначает ему административное наказание в виде административного ареста.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Грачёв С.Г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Грачёва Сергея Геннадьевича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04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 –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718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28rplc-7">
    <w:name w:val="cat-PassportData grp-28 rplc-7"/>
    <w:basedOn w:val="DefaultParagraphFont"/>
  </w:style>
  <w:style w:type="character" w:customStyle="1" w:styleId="cat-OrganizationNamegrp-30rplc-8">
    <w:name w:val="cat-OrganizationName grp-30 rplc-8"/>
    <w:basedOn w:val="DefaultParagraphFont"/>
  </w:style>
  <w:style w:type="character" w:customStyle="1" w:styleId="cat-UserDefinedgrp-49rplc-10">
    <w:name w:val="cat-UserDefined grp-49 rplc-10"/>
    <w:basedOn w:val="DefaultParagraphFont"/>
  </w:style>
  <w:style w:type="character" w:customStyle="1" w:styleId="cat-UserDefinedgrp-50rplc-11">
    <w:name w:val="cat-UserDefined grp-50 rplc-11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ExternalSystemDefinedgrp-45rplc-15">
    <w:name w:val="cat-ExternalSystemDefined grp-45 rplc-15"/>
    <w:basedOn w:val="DefaultParagraphFont"/>
  </w:style>
  <w:style w:type="character" w:customStyle="1" w:styleId="cat-ExternalSystemDefinedgrp-46rplc-16">
    <w:name w:val="cat-ExternalSystemDefined grp-46 rplc-16"/>
    <w:basedOn w:val="DefaultParagraphFont"/>
  </w:style>
  <w:style w:type="character" w:customStyle="1" w:styleId="cat-CarMakeModelgrp-39rplc-21">
    <w:name w:val="cat-CarMakeModel grp-39 rplc-21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UserDefinedgrp-51rplc-30">
    <w:name w:val="cat-UserDefined grp-51 rplc-30"/>
    <w:basedOn w:val="DefaultParagraphFont"/>
  </w:style>
  <w:style w:type="character" w:customStyle="1" w:styleId="cat-UserDefinedgrp-52rplc-34">
    <w:name w:val="cat-UserDefined grp-52 rplc-34"/>
    <w:basedOn w:val="DefaultParagraphFont"/>
  </w:style>
  <w:style w:type="character" w:customStyle="1" w:styleId="cat-CarMakeModelgrp-39rplc-40">
    <w:name w:val="cat-CarMakeModel grp-39 rplc-40"/>
    <w:basedOn w:val="DefaultParagraphFont"/>
  </w:style>
  <w:style w:type="character" w:customStyle="1" w:styleId="cat-UserDefinedgrp-53rplc-41">
    <w:name w:val="cat-UserDefined grp-53 rplc-41"/>
    <w:basedOn w:val="DefaultParagraphFont"/>
  </w:style>
  <w:style w:type="character" w:customStyle="1" w:styleId="cat-CarMakeModelgrp-39rplc-52">
    <w:name w:val="cat-CarMakeModel grp-39 rplc-52"/>
    <w:basedOn w:val="DefaultParagraphFont"/>
  </w:style>
  <w:style w:type="character" w:customStyle="1" w:styleId="cat-UserDefinedgrp-53rplc-53">
    <w:name w:val="cat-UserDefined grp-53 rplc-53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CarNumbergrp-40rplc-65">
    <w:name w:val="cat-CarNumber grp-40 rplc-65"/>
    <w:basedOn w:val="DefaultParagraphFont"/>
  </w:style>
  <w:style w:type="character" w:customStyle="1" w:styleId="cat-CarNumbergrp-40rplc-68">
    <w:name w:val="cat-CarNumber grp-40 rplc-68"/>
    <w:basedOn w:val="DefaultParagraphFont"/>
  </w:style>
  <w:style w:type="character" w:customStyle="1" w:styleId="cat-CarNumbergrp-40rplc-70">
    <w:name w:val="cat-CarNumber grp-40 rplc-70"/>
    <w:basedOn w:val="DefaultParagraphFont"/>
  </w:style>
  <w:style w:type="character" w:customStyle="1" w:styleId="cat-UserDefinedgrp-54rplc-72">
    <w:name w:val="cat-UserDefined grp-54 rplc-72"/>
    <w:basedOn w:val="DefaultParagraphFont"/>
  </w:style>
  <w:style w:type="character" w:customStyle="1" w:styleId="cat-UserDefinedgrp-55rplc-75">
    <w:name w:val="cat-UserDefined grp-55 rplc-75"/>
    <w:basedOn w:val="DefaultParagraphFont"/>
  </w:style>
  <w:style w:type="character" w:customStyle="1" w:styleId="cat-UserDefinedgrp-57rplc-78">
    <w:name w:val="cat-UserDefined grp-57 rplc-78"/>
    <w:basedOn w:val="DefaultParagraphFont"/>
  </w:style>
  <w:style w:type="character" w:customStyle="1" w:styleId="cat-CarNumbergrp-41rplc-82">
    <w:name w:val="cat-CarNumber grp-41 rplc-82"/>
    <w:basedOn w:val="DefaultParagraphFont"/>
  </w:style>
  <w:style w:type="character" w:customStyle="1" w:styleId="cat-UserDefinedgrp-56rplc-88">
    <w:name w:val="cat-UserDefined grp-56 rplc-88"/>
    <w:basedOn w:val="DefaultParagraphFont"/>
  </w:style>
  <w:style w:type="character" w:customStyle="1" w:styleId="cat-UserDefinedgrp-58rplc-97">
    <w:name w:val="cat-UserDefined grp-58 rplc-97"/>
    <w:basedOn w:val="DefaultParagraphFont"/>
  </w:style>
  <w:style w:type="character" w:customStyle="1" w:styleId="cat-CarNumbergrp-42rplc-105">
    <w:name w:val="cat-CarNumber grp-42 rplc-105"/>
    <w:basedOn w:val="DefaultParagraphFont"/>
  </w:style>
  <w:style w:type="character" w:customStyle="1" w:styleId="cat-CarNumbergrp-41rplc-113">
    <w:name w:val="cat-CarNumber grp-41 rplc-113"/>
    <w:basedOn w:val="DefaultParagraphFont"/>
  </w:style>
  <w:style w:type="character" w:customStyle="1" w:styleId="cat-UserDefinedgrp-57rplc-114">
    <w:name w:val="cat-UserDefined grp-57 rplc-114"/>
    <w:basedOn w:val="DefaultParagraphFont"/>
  </w:style>
  <w:style w:type="character" w:customStyle="1" w:styleId="cat-UserDefinedgrp-59rplc-116">
    <w:name w:val="cat-UserDefined grp-59 rplc-116"/>
    <w:basedOn w:val="DefaultParagraphFont"/>
  </w:style>
  <w:style w:type="character" w:customStyle="1" w:styleId="cat-UserDefinedgrp-60rplc-132">
    <w:name w:val="cat-UserDefined grp-60 rplc-132"/>
    <w:basedOn w:val="DefaultParagraphFont"/>
  </w:style>
  <w:style w:type="character" w:customStyle="1" w:styleId="cat-UserDefinedgrp-61rplc-135">
    <w:name w:val="cat-UserDefined grp-61 rplc-13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C2A0E-6EC5-4BA4-A78A-E1F7BE7E971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